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color w:val="000000"/>
          <w:sz w:val="40"/>
          <w:szCs w:val="40"/>
        </w:rPr>
        <w:t xml:space="preserve">ПАМЯТКА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color w:val="000000"/>
          <w:sz w:val="40"/>
          <w:szCs w:val="40"/>
        </w:rPr>
        <w:t>для родителей по предупреждению суицидального поведения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  <w:sz w:val="40"/>
          <w:szCs w:val="40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32"/>
          <w:szCs w:val="32"/>
        </w:rPr>
        <w:t>ЧТО ДОЛЖНО НАСТОРОЖИТЬ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32"/>
                <w:szCs w:val="32"/>
              </w:rPr>
              <w:t>В состоянии ребенка: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Устойчиво сниженное настроение. Частым спутником суицидального поведения является депрессия. Нередко грустное настроение сопровождается мыслями об отсутствии перспективы, пессимистической трактовкой любого события.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 уровень тревоги. Насторожить родителей должны постоянное беспокойство ребенка, его повышенная тревожность, особенно если они сочетаются с нарушениями сна, аппетита.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Чувство вины, которое не связано с реальными проступками. Подросток допускает самоуничижительные высказывания, «копается» в себе, обвиняет себя в неудачах, неприятностях, проблемах.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32"/>
                <w:szCs w:val="32"/>
              </w:rPr>
              <w:t>В поведении ребенка: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Разговоры подростка о самоубийстве, о бессмысленности жизни. Вопросы ребенка родителям «А как бы вы жили, если бы я не родился?», «А как вы будете жить, если меня не будет?» Нередко обсуждение этих вопросов указывает на то, что мысли о смерти занимают ум ребенка.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Частые поисковые интернет-запросы на тему смерти и способов ухода из жизни. Если в истории браузера встречаются сайты, связанные с суицидальной тематикой, нельзя исключить, что подросток приступил к планированию суицида.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Повышенный интерес к лекарствам, изучение инструкций по применению, аннотаций лекарственных средств, главным образом седативного действия. Приобретение средств, способствующих совершению суицида. Покупка средств увечья, лекарств указывает на подготовку к реализации суицидального замысла.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Раздаривание вещей, особенно субъективно значимых для ребенка.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>
                <w:b/>
                <w:color w:val="000000"/>
                <w:sz w:val="32"/>
                <w:szCs w:val="32"/>
              </w:rPr>
              <w:t>СЛЕДУЕТ ПОМНИТЬ!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Риск совершения суицидальных действий выше при наличии в характере ребенка таких черт, как импульсивность, несдержанность, склонность к действиям на основе сиюминутных порывов без достаточного продумывания возможных последствий.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Значительная часть суицидальных попыток совершается не в результате тщательного планирования, а импульсивно и необдуманно, под влиянием текущего момента.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color w:val="000000"/>
          <w:sz w:val="40"/>
          <w:szCs w:val="40"/>
        </w:rPr>
        <w:tab/>
        <w:t>СОВЕТЫ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>При первых же малейших подозрениях на возможность суицида открыто и деликатно поговорите с подростком, выслушайте его без осуждения и постарайтесь с полной ответственностью вникнуть в его проблему.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Нередко дети скрывают свои переживания от родителей или находятся в оппозиции к ним, поэтому постарайтесь поговорить с друзьями ребенка, их родителями, учителями в школе, спросите, как ведет себя ваш ребенок в школе, в компании сверстников.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32"/>
                <w:szCs w:val="32"/>
              </w:rPr>
              <w:t>СЛЕДУЕТ ПОМНИТЬ!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Недооценка серьезности чувств и намерений ребенка может привести к непоправимым последствиям.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Безразличное или пренебрежительное отношение к жалобам подростка способно подтолкнуть его на необдуманный шаг.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 стороны взрослых ребенок должен постоянно получать поддержка, особенно в периоды возрастных кризисов и эмоциональных переживаний.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Научитесь вовремя распознать тревожные знаки и предотвращать серьезные проблемы, устанавливайте с ребенком отношения, пронизанные заботой и вниманием к его духовной жизни.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 обсуждайте с ребенком семейные и внутриличностные проблемы.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Помогайте ребенку строить реальные жизненные планы и поддерживайте его в достижении своих жизненных целей.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 ребенка распознавать источник психологического дискомфорта, преодолевать препятствия и трудности, опираясь на надежду и уверенность. Учите не только советами, но и своим примером.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Поощряйте и развивайте в ребенке все хорошее, помогайте ему осознавать его способности.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при каких обстоятельствах не используйте физические наказания.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любой ситуации будьте для своего ребенка внимательным слушателем и деликатным советчиком.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24" w:space="0" w:color="00000A"/>
              <w:left w:val="single" w:sz="2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32"/>
                <w:szCs w:val="32"/>
              </w:rPr>
              <w:t>СЛЕДУЕТ ПОМНИТЬ!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Все, что связано с ребенком, имеет большое значение.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Атмосфера взаимного доверия является обязательным условием воспитания счастливого человека.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9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35293"/>
    <w:rPr/>
  </w:style>
  <w:style w:type="character" w:styleId="Style14">
    <w:name w:val="Интернет-ссылка"/>
    <w:basedOn w:val="DefaultParagraphFont"/>
    <w:uiPriority w:val="99"/>
    <w:semiHidden/>
    <w:unhideWhenUsed/>
    <w:rsid w:val="0043529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872fa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849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72f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d4f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ABB713-3E51-43C7-9CB1-5F646E0E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LibreOffice/4.4.0.3$Windows_x86 LibreOffice_project/de093506bcdc5fafd9023ee680b8c60e3e0645d7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2015-10-27T20:05:00Z</dcterms:created>
  <dc:creator>Ольга</dc:creator>
  <dc:language>ru-RU</dc:language>
  <dcterms:modified xsi:type="dcterms:W3CDTF">2016-08-25T06:32:07Z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